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0A40F" w14:textId="7B5CD1EE" w:rsidR="00AF321C" w:rsidRPr="00870F91" w:rsidRDefault="00AF321C" w:rsidP="00AF321C">
      <w:pPr>
        <w:pBdr>
          <w:bottom w:val="single" w:sz="6" w:space="0" w:color="auto"/>
        </w:pBdr>
        <w:spacing w:line="329" w:lineRule="auto"/>
        <w:outlineLvl w:val="0"/>
        <w:rPr>
          <w:rFonts w:ascii="ITC Slimbach LT CE Book" w:hAnsi="ITC Slimbach LT CE Book" w:cs="Arial"/>
          <w:b/>
          <w:sz w:val="28"/>
        </w:rPr>
        <w:bidi w:val="0"/>
      </w:pPr>
      <w:bookmarkStart w:id="0" w:name="OLE_LINK17"/>
      <w:bookmarkStart w:id="1" w:name="OLE_LINK18"/>
      <w:r>
        <w:rPr>
          <w:rFonts w:ascii="ITC Slimbach LT CE Book" w:cs="Arial" w:hAnsi="ITC Slimbach LT CE Book"/>
          <w:sz w:val="28"/>
          <w:lang w:val="fr"/>
          <w:b w:val="1"/>
          <w:bCs w:val="1"/>
          <w:i w:val="0"/>
          <w:iCs w:val="0"/>
          <w:u w:val="none"/>
          <w:vertAlign w:val="baseline"/>
          <w:rtl w:val="0"/>
        </w:rPr>
        <w:t xml:space="preserve">PREFARENZEN | Rapport de projet octobre 2022</w:t>
      </w:r>
    </w:p>
    <w:p w14:paraId="2D62B9BA" w14:textId="77777777" w:rsidR="00AF321C" w:rsidRDefault="00AF321C" w:rsidP="00C23E67">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68364662" w14:textId="10A008E7" w:rsidR="00AF321C" w:rsidRDefault="009A3029" w:rsidP="00C23E67">
      <w:pPr>
        <w:suppressAutoHyphens/>
        <w:spacing w:after="80"/>
        <w:jc w:val="both"/>
        <w:rPr>
          <w:rFonts w:ascii="ITC Slimbach LT CE Book" w:hAnsi="ITC Slimbach LT CE Book" w:cs="Arial"/>
          <w:b/>
          <w:bCs/>
          <w:sz w:val="36"/>
        </w:rPr>
        <w:bidi w:val="0"/>
      </w:pPr>
      <w:r>
        <w:rPr>
          <w:rFonts w:ascii="ITC Slimbach LT CE Book" w:cs="Arial" w:hAnsi="ITC Slimbach LT CE Book"/>
          <w:sz w:val="36"/>
          <w:lang w:val="fr"/>
          <w:b w:val="1"/>
          <w:bCs w:val="1"/>
          <w:i w:val="0"/>
          <w:iCs w:val="0"/>
          <w:u w:val="none"/>
          <w:vertAlign w:val="baseline"/>
          <w:rtl w:val="0"/>
        </w:rPr>
        <w:t xml:space="preserve">Trois sommets blancs et enneigés à Niederwerrn</w:t>
      </w:r>
    </w:p>
    <w:p w14:paraId="04FC8A95" w14:textId="77777777" w:rsidR="008B0816" w:rsidRDefault="008B0816" w:rsidP="00C23E67">
      <w:pPr>
        <w:suppressAutoHyphens/>
        <w:spacing w:after="80"/>
        <w:jc w:val="both"/>
        <w:rPr>
          <w:rFonts w:ascii="ITC Slimbach LT CE Book" w:hAnsi="ITC Slimbach LT CE Book" w:cs="Arial"/>
        </w:rPr>
      </w:pPr>
    </w:p>
    <w:p w14:paraId="798618BF" w14:textId="64CC32D3" w:rsidR="003C6CE8" w:rsidRDefault="008B0816" w:rsidP="007D7891">
      <w:pPr>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Marktl/Wasungen – À Niederwerrn (Allemagne), Jürgen Hauck et Herbert Osel de hjp architekten ont conçu l’école maternelle évangélique luthérienne, composée de trois corps de bâtiment, avec un toit Prefalz en P.10 blanc pur qui attire l’attention et qui, selon Hauck, rappelle « trois sommets blancs enneigés » : Jusqu’à 125 enfants peuvent utiliser ici les salles à haut plafond situées au centre, qui permettent de passer d'une salle à thème à une autre, et qui servent de cantine, de salle de sport et de lieu d’activités. Lors de la réalisation du paysage de toits éclatants, qui se distingue clairement dans la zone caractérisée par des maisons mitoyennes et individuelles, il est apparu que la construction des trois sommets blancs dans la petite ville bavaroise n’était pas facile.</w:t>
      </w:r>
    </w:p>
    <w:p w14:paraId="187ED9EA" w14:textId="0C049B74" w:rsidR="008B0816" w:rsidRPr="007D7891" w:rsidRDefault="008B0816" w:rsidP="003C6CE8">
      <w:pPr>
        <w:jc w:val="both"/>
        <w:rPr>
          <w:rFonts w:ascii="ITC Slimbach LT CE Book" w:hAnsi="ITC Slimbach LT CE Book" w:cs="Arial"/>
          <w:b/>
          <w:bCs/>
        </w:rPr>
        <w:bidi w:val="0"/>
      </w:pPr>
      <w:r>
        <w:rPr>
          <w:rFonts w:ascii="ITC Slimbach LT CE Book" w:cs="Arial" w:hAnsi="ITC Slimbach LT CE Book"/>
          <w:lang w:val="fr"/>
          <w:b w:val="1"/>
          <w:bCs w:val="1"/>
          <w:i w:val="0"/>
          <w:iCs w:val="0"/>
          <w:u w:val="none"/>
          <w:vertAlign w:val="baseline"/>
          <w:rtl w:val="0"/>
        </w:rPr>
        <w:t xml:space="preserve">Les défis de la construction</w:t>
      </w:r>
    </w:p>
    <w:p w14:paraId="56325074" w14:textId="61D69538" w:rsidR="00AB3AE4" w:rsidRDefault="00532B69" w:rsidP="007D7891">
      <w:pPr>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Pour le bureau d’architectes interdisciplinaire, les phases de chantier, de planification et de travail sur les détails se sont avérées assez éprouvantes : il a fallu résoudre des détails techniques épineux, se heurter à une difficulté d’ordre purement esthétique dans un coin de la construction en bois ; ce que les commanditaires n’ont pas hésité à critiquer. De plus, les acteurs impliqués ne comprenaient pas toujours immédiatement l’idée de conception des architectes et leur vision des espaces. Les commanditaires ne pouvaient pas faire grand chose avec des dessins de plans, ils prenaient souvent leur décision dès qu'ils recevaient des échantillons et des exemples à une échelle de un pour un. Après une phase de planification d’un an et demi, le permis de construire a finalement été délivré et un an et demi plus tard, les locaux ont ouvert leurs portes aux enfants. « En tant qu’architectes, nous avons déjà tout dit et raconté notre histoire. L’avenir appartient à d’autres », commentent les architectes hjp lors de l’inauguration et de la remise de leur projet.</w:t>
      </w:r>
    </w:p>
    <w:p w14:paraId="2B62AFB4" w14:textId="0C36F1BE" w:rsidR="00902781" w:rsidRPr="007D7891" w:rsidRDefault="00902781" w:rsidP="003C6CE8">
      <w:pPr>
        <w:jc w:val="both"/>
        <w:rPr>
          <w:rFonts w:ascii="ITC Slimbach LT CE Book" w:hAnsi="ITC Slimbach LT CE Book" w:cs="Arial"/>
          <w:b/>
          <w:bCs/>
        </w:rPr>
        <w:bidi w:val="0"/>
      </w:pPr>
      <w:r>
        <w:rPr>
          <w:rFonts w:ascii="ITC Slimbach LT CE Book" w:cs="Arial" w:hAnsi="ITC Slimbach LT CE Book"/>
          <w:lang w:val="fr"/>
          <w:b w:val="1"/>
          <w:bCs w:val="1"/>
          <w:i w:val="0"/>
          <w:iCs w:val="0"/>
          <w:u w:val="none"/>
          <w:vertAlign w:val="baseline"/>
          <w:rtl w:val="0"/>
        </w:rPr>
        <w:t xml:space="preserve">Prefalz comme solution aux problèmes</w:t>
      </w:r>
    </w:p>
    <w:p w14:paraId="4546A4EB" w14:textId="1852955E" w:rsidR="003140B5" w:rsidRPr="003140B5" w:rsidRDefault="00B824AD" w:rsidP="003140B5">
      <w:pPr>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Pour l’école maternelle de Niederwerrn, il était nécessaire de trouver une solution de gouttière et de rive qui combine différentes inclinaisons de toit sans débordement. De fortes forces horizontales s’exercent sur la charpente, dues à la courbure des finitions du toit. Cette particularité a donné des nuits blanches aux architectes et au couvreur-zingueur, mais finalement, chacun des « défis structurels diaboliques » a pu être surmonté. Comme la transition entre le toit et les façades devait être fluide et que la protection contre les incendies prévoyait également l’utilisation d’une couverture dure, les architectes ont eu recours au Prefalz : en plus de répondre aux spécifications techniques, le matériau léger, polyvalent et extrêmement résistant a également permis de réaliser parfaitement les lignes de pliage visuellement continues prévues par les architectes. Ils ont ainsi pu rythmer les surfaces de toit et de façade avec trois largeurs de bacs différentes. Avec l’équipe d’artisans dirigée par le maître couvreur-zingueur Wiedamann, les architectes hjp ont trouvé une entreprise d’exécution compétente, capable de trouver des solutions au-delà des standards habituels et d'oser des projets qui sont exigeants du point de vue de la construction. </w:t>
      </w:r>
    </w:p>
    <w:p w14:paraId="2A96A66B" w14:textId="707B210C" w:rsidR="00634B17" w:rsidRPr="00634B17" w:rsidRDefault="00634B17" w:rsidP="00634B17">
      <w:pPr>
        <w:spacing w:after="0" w:line="312" w:lineRule="auto"/>
        <w:jc w:val="both"/>
        <w:rPr>
          <w:rFonts w:ascii="ITC Slimbach LT CE Book" w:hAnsi="ITC Slimbach LT CE Book" w:cs="Arial"/>
          <w:sz w:val="16"/>
          <w:szCs w:val="16"/>
        </w:rPr>
      </w:pPr>
    </w:p>
    <w:p w14:paraId="3EAFC2D2" w14:textId="77777777" w:rsidR="00634B17" w:rsidRPr="00634B17" w:rsidRDefault="00634B17" w:rsidP="00634B17">
      <w:pPr>
        <w:spacing w:after="0" w:line="312" w:lineRule="auto"/>
        <w:jc w:val="both"/>
        <w:rPr>
          <w:rFonts w:ascii="ITC Slimbach LT CE Book" w:hAnsi="ITC Slimbach LT CE Book" w:cs="Arial"/>
          <w:sz w:val="16"/>
          <w:szCs w:val="16"/>
        </w:rPr>
      </w:pPr>
    </w:p>
    <w:p w14:paraId="59D55335" w14:textId="77777777" w:rsidR="00AF321C" w:rsidRDefault="00AF321C" w:rsidP="00AF321C">
      <w:pPr>
        <w:spacing w:after="0"/>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Matériau :</w:t>
      </w:r>
    </w:p>
    <w:p w14:paraId="13A45F85" w14:textId="68A49157" w:rsidR="00AF321C" w:rsidRDefault="00634B17" w:rsidP="00AF321C">
      <w:pPr>
        <w:spacing w:after="0" w:line="312" w:lineRule="auto"/>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Prefalz</w:t>
      </w:r>
    </w:p>
    <w:p w14:paraId="49105904" w14:textId="08C6B97F" w:rsidR="008B0816" w:rsidRDefault="00634B17" w:rsidP="00AF321C">
      <w:pPr>
        <w:spacing w:after="0" w:line="312" w:lineRule="auto"/>
        <w:jc w:val="both"/>
        <w:rPr>
          <w:rFonts w:ascii="ITC Slimbach LT CE Book" w:hAnsi="ITC Slimbach LT CE Book" w:cs="Arial"/>
          <w:sz w:val="16"/>
          <w:szCs w:val="16"/>
        </w:rPr>
        <w:bidi w:val="0"/>
      </w:pPr>
      <w:r>
        <w:rPr>
          <w:rFonts w:ascii="ITC Slimbach LT CE Book" w:cs="Arial" w:hAnsi="ITC Slimbach LT CE Book"/>
          <w:lang w:val="fr"/>
          <w:b w:val="0"/>
          <w:bCs w:val="0"/>
          <w:i w:val="0"/>
          <w:iCs w:val="0"/>
          <w:u w:val="none"/>
          <w:vertAlign w:val="baseline"/>
          <w:rtl w:val="0"/>
        </w:rPr>
        <w:t xml:space="preserve">P.10 blanc pur</w:t>
      </w:r>
    </w:p>
    <w:p w14:paraId="23F13547" w14:textId="33F02362" w:rsidR="00AF321C" w:rsidRDefault="00AF321C" w:rsidP="00AF321C">
      <w:pPr>
        <w:spacing w:after="0" w:line="312" w:lineRule="auto"/>
        <w:jc w:val="both"/>
        <w:rPr>
          <w:rFonts w:ascii="ITC Slimbach LT CE Book" w:hAnsi="ITC Slimbach LT CE Book" w:cs="Arial"/>
          <w:sz w:val="16"/>
          <w:szCs w:val="16"/>
        </w:rPr>
      </w:pPr>
    </w:p>
    <w:p w14:paraId="1E8A3B93" w14:textId="77777777" w:rsidR="00902781" w:rsidRPr="00FB71E4" w:rsidRDefault="00902781" w:rsidP="00AF321C">
      <w:pPr>
        <w:spacing w:after="0" w:line="312" w:lineRule="auto"/>
        <w:jc w:val="both"/>
        <w:rPr>
          <w:rFonts w:ascii="ITC Slimbach LT CE Book" w:hAnsi="ITC Slimbach LT CE Book" w:cs="Arial"/>
          <w:sz w:val="16"/>
          <w:szCs w:val="16"/>
        </w:rPr>
      </w:pPr>
    </w:p>
    <w:p w14:paraId="36FC8F56" w14:textId="28D555D8" w:rsidR="00634B17" w:rsidRDefault="00AF321C" w:rsidP="00AF321C">
      <w:pPr>
        <w:spacing w:after="0"/>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Résumé : L’école maternelle évangélique luthérienne de Niederwerrn, conçue par hjp architekten, se distingue par son paysage de toit remarquable qui rappelle trois sommets blancs enneigés et qui a été réalisé avec du Prefalz en P.10 blanc pur. Malgré les défis conceptuels et techniques, les surfaces du toit et de la façade ont été parfaitement fabriquées avec des lignes de pliage optiquement continues et en évitant les débordements grâce à l’utilisation du Prefalz. </w:t>
      </w:r>
    </w:p>
    <w:p w14:paraId="454C4F35" w14:textId="77777777" w:rsidR="00AF321C" w:rsidRPr="00FB71E4" w:rsidRDefault="00AF321C" w:rsidP="00AF321C">
      <w:pPr>
        <w:spacing w:after="0" w:line="312" w:lineRule="auto"/>
        <w:jc w:val="both"/>
        <w:rPr>
          <w:rFonts w:ascii="ITC Slimbach LT CE Book" w:hAnsi="ITC Slimbach LT CE Book" w:cs="Arial"/>
          <w:sz w:val="16"/>
          <w:szCs w:val="16"/>
        </w:rPr>
      </w:pPr>
    </w:p>
    <w:p w14:paraId="1B877840" w14:textId="77777777" w:rsidR="00AF321C" w:rsidRPr="00FB71E4" w:rsidRDefault="00AF321C" w:rsidP="00AF321C">
      <w:pPr>
        <w:spacing w:after="0" w:line="312" w:lineRule="auto"/>
        <w:jc w:val="both"/>
        <w:rPr>
          <w:rFonts w:ascii="ITC Slimbach LT CE Book" w:hAnsi="ITC Slimbach LT CE Book" w:cs="Arial"/>
          <w:sz w:val="16"/>
          <w:szCs w:val="16"/>
        </w:rPr>
      </w:pPr>
    </w:p>
    <w:p w14:paraId="371CFA7B" w14:textId="57C3F9AB" w:rsidR="00AF321C" w:rsidRDefault="00AF321C" w:rsidP="00AF321C">
      <w:pPr>
        <w:spacing w:after="0"/>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Prefa en bref : La société Prefa Aluminiumprodukte GmbH est spécialisée dans le développement, la production et la commercialisation de systèmes de toit et de façade en aluminium dans toute l’Europe depuis plus de 70 ans. Au total, le groupe Prefa compte près de 640 employés. La production des plus de 5 000 produits de haute qualité est exclusivement réalisée en Autriche et en Allemagne. Prefa fait partie du groupe industriel Dr. Cornelius Grupp, qui emploie plus de 8 000 personnes dans plus de 40 sites de production répartis à travers le monde.</w:t>
      </w:r>
    </w:p>
    <w:p w14:paraId="144DF974" w14:textId="0E6792F0" w:rsidR="008466A5" w:rsidRDefault="008466A5" w:rsidP="00AF321C">
      <w:pPr>
        <w:spacing w:after="0"/>
        <w:jc w:val="both"/>
        <w:rPr>
          <w:rFonts w:ascii="ITC Slimbach LT CE Book" w:hAnsi="ITC Slimbach LT CE Book" w:cs="Arial"/>
        </w:rPr>
      </w:pPr>
    </w:p>
    <w:p w14:paraId="367CB2B7" w14:textId="63A9DC5D" w:rsidR="008466A5" w:rsidRDefault="008466A5" w:rsidP="00AF321C">
      <w:pPr>
        <w:spacing w:after="0"/>
        <w:jc w:val="both"/>
        <w:rPr>
          <w:rFonts w:ascii="ITC Slimbach LT CE Book" w:hAnsi="ITC Slimbach LT CE Book" w:cs="Arial"/>
          <w:b/>
          <w:u w:val="single"/>
        </w:rPr>
        <w:bidi w:val="0"/>
      </w:pPr>
      <w:r>
        <w:rPr>
          <w:rFonts w:ascii="ITC Slimbach LT CE Book" w:cs="Arial" w:hAnsi="ITC Slimbach LT CE Book"/>
          <w:lang w:val="fr"/>
          <w:b w:val="1"/>
          <w:bCs w:val="1"/>
          <w:i w:val="0"/>
          <w:iCs w:val="0"/>
          <w:u w:val="single"/>
          <w:vertAlign w:val="baseline"/>
          <w:rtl w:val="0"/>
        </w:rPr>
        <w:t xml:space="preserve">Pour télécharger les photos du projet, cliquez ici :</w:t>
      </w:r>
    </w:p>
    <w:p w14:paraId="46DD0241" w14:textId="5B459900" w:rsidR="00AF321C" w:rsidRDefault="008466A5" w:rsidP="00AF321C">
      <w:pPr>
        <w:spacing w:after="0" w:line="312" w:lineRule="auto"/>
        <w:jc w:val="both"/>
        <w:rPr>
          <w:rFonts w:ascii="ITC Slimbach LT CE Book" w:hAnsi="ITC Slimbach LT CE Book" w:cs="Arial"/>
        </w:rPr>
        <w:bidi w:val="0"/>
      </w:pPr>
      <w:hyperlink r:id="rId6" w:history="1">
        <w:r>
          <w:rPr>
            <w:rStyle w:val="Hyperlink"/>
            <w:rFonts w:ascii="ITC Slimbach LT CE Book" w:cs="Arial" w:hAnsi="ITC Slimbach LT CE Book"/>
            <w:lang w:val="fr"/>
            <w:b w:val="0"/>
            <w:bCs w:val="0"/>
            <w:i w:val="0"/>
            <w:iCs w:val="0"/>
            <w:u w:val="none"/>
            <w:vertAlign w:val="baseline"/>
            <w:rtl w:val="0"/>
          </w:rPr>
          <w:t xml:space="preserve">https://brx522.saas.contentserv.com/admin/share/f8aeee4f</w:t>
        </w:r>
      </w:hyperlink>
    </w:p>
    <w:p w14:paraId="27AC49A9" w14:textId="77777777" w:rsidR="00AF321C" w:rsidRPr="008466A5" w:rsidRDefault="00AF321C" w:rsidP="00AF321C">
      <w:pPr>
        <w:spacing w:after="0" w:line="312" w:lineRule="auto"/>
        <w:jc w:val="both"/>
        <w:rPr>
          <w:rFonts w:ascii="ITC Slimbach LT CE Book" w:hAnsi="ITC Slimbach LT CE Book" w:cs="Arial"/>
          <w:sz w:val="16"/>
          <w:szCs w:val="16"/>
        </w:rPr>
        <w:bidi w:val="0"/>
      </w:pPr>
      <w:r>
        <w:rPr>
          <w:rFonts w:ascii="ITC Slimbach LT CE Book" w:cs="Arial" w:hAnsi="ITC Slimbach LT CE Book"/>
          <w:sz w:val="16"/>
          <w:szCs w:val="16"/>
          <w:lang w:val="fr"/>
          <w:b w:val="1"/>
          <w:bCs w:val="1"/>
          <w:i w:val="0"/>
          <w:iCs w:val="0"/>
          <w:u w:val="none"/>
          <w:vertAlign w:val="baseline"/>
          <w:rtl w:val="0"/>
        </w:rPr>
        <w:t xml:space="preserve">Crédit photo :</w:t>
      </w:r>
      <w:r>
        <w:rPr>
          <w:rFonts w:ascii="ITC Slimbach LT CE Book" w:cs="Arial" w:hAnsi="ITC Slimbach LT CE Book"/>
          <w:sz w:val="16"/>
          <w:szCs w:val="16"/>
          <w:lang w:val="fr"/>
          <w:b w:val="0"/>
          <w:bCs w:val="0"/>
          <w:i w:val="0"/>
          <w:iCs w:val="0"/>
          <w:u w:val="none"/>
          <w:vertAlign w:val="baseline"/>
          <w:rtl w:val="0"/>
        </w:rPr>
        <w:t xml:space="preserve"> </w:t>
      </w:r>
      <w:r>
        <w:rPr>
          <w:rFonts w:ascii="ITC Slimbach LT CE Book" w:cs="Arial" w:hAnsi="ITC Slimbach LT CE Book"/>
          <w:sz w:val="16"/>
          <w:szCs w:val="16"/>
          <w:lang w:val="fr"/>
          <w:b w:val="1"/>
          <w:bCs w:val="1"/>
          <w:i w:val="0"/>
          <w:iCs w:val="0"/>
          <w:u w:val="none"/>
          <w:vertAlign w:val="baseline"/>
          <w:rtl w:val="0"/>
        </w:rPr>
        <w:t xml:space="preserve">PREFA | Croce &amp; Wir</w:t>
      </w:r>
    </w:p>
    <w:p w14:paraId="1792AE44" w14:textId="77777777" w:rsidR="00AF321C" w:rsidRPr="00870F91" w:rsidRDefault="00AF321C" w:rsidP="00AF321C">
      <w:pPr>
        <w:spacing w:after="0" w:line="312" w:lineRule="auto"/>
        <w:jc w:val="both"/>
        <w:rPr>
          <w:rFonts w:ascii="ITC Slimbach LT CE Book" w:hAnsi="ITC Slimbach LT CE Book" w:cs="Arial"/>
          <w:sz w:val="16"/>
          <w:szCs w:val="16"/>
        </w:rPr>
      </w:pPr>
    </w:p>
    <w:p w14:paraId="71342052" w14:textId="77777777" w:rsidR="00AF321C" w:rsidRPr="00870F91" w:rsidRDefault="00AF321C" w:rsidP="00AF321C">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5"/>
      <w:bookmarkEnd w:id="4"/>
      <w:bookmarkEnd w:id="3"/>
      <w:bookmarkEnd w:id="2"/>
    </w:p>
    <w:p w14:paraId="77C8DDC6" w14:textId="77777777" w:rsidR="00AF321C" w:rsidRPr="00870F91" w:rsidRDefault="00AF321C" w:rsidP="00AF321C">
      <w:pPr>
        <w:spacing w:after="0"/>
        <w:rPr>
          <w:rFonts w:ascii="ITC Slimbach LT CE Book" w:hAnsi="ITC Slimbach LT CE Book" w:cs="Arial"/>
          <w:b/>
          <w:bCs/>
          <w:u w:val="single"/>
        </w:rPr>
        <w:bidi w:val="0"/>
      </w:pPr>
      <w:bookmarkStart w:id="11" w:name="OLE_LINK32"/>
      <w:bookmarkStart w:id="12" w:name="OLE_LINK33"/>
      <w:bookmarkStart w:id="13" w:name="OLE_LINK36"/>
      <w:r>
        <w:rPr>
          <w:rFonts w:ascii="ITC Slimbach LT CE Book" w:cs="Arial" w:hAnsi="ITC Slimbach LT CE Book"/>
          <w:lang w:val="fr"/>
          <w:b w:val="1"/>
          <w:bCs w:val="1"/>
          <w:i w:val="0"/>
          <w:iCs w:val="0"/>
          <w:u w:val="single"/>
          <w:vertAlign w:val="baseline"/>
          <w:rtl w:val="0"/>
        </w:rPr>
        <w:t xml:space="preserve">Communiqués de presse internationaux :</w:t>
      </w:r>
    </w:p>
    <w:p w14:paraId="6FF0FC06"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Mag. (FH) Jürgen Jungmair, MSc.</w:t>
      </w:r>
    </w:p>
    <w:p w14:paraId="0B015F34"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Responsable marketing international</w:t>
      </w:r>
    </w:p>
    <w:p w14:paraId="4EAE0C75"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PREFA Aluminiumprodukte GmbH</w:t>
      </w:r>
    </w:p>
    <w:p w14:paraId="0620B1AF"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Werkstraße 1, A-3182 Marktl/Lilienfeld</w:t>
      </w:r>
    </w:p>
    <w:p w14:paraId="2F4D3D7F" w14:textId="77777777" w:rsidR="00AF321C" w:rsidRPr="00870F91" w:rsidRDefault="00AF321C" w:rsidP="00AF321C">
      <w:pPr>
        <w:spacing w:after="0"/>
        <w:rPr>
          <w:rFonts w:ascii="ITC Slimbach LT CE Book" w:hAnsi="ITC Slimbach LT CE Book" w:cs="Arial"/>
          <w:bCs/>
        </w:rPr>
        <w:bidi w:val="0"/>
      </w:pPr>
      <w:bookmarkStart w:id="14" w:name="OLE_LINK28"/>
      <w:bookmarkStart w:id="15" w:name="OLE_LINK29"/>
      <w:r>
        <w:rPr>
          <w:rFonts w:ascii="ITC Slimbach LT CE Book" w:cs="Arial" w:hAnsi="ITC Slimbach LT CE Book"/>
          <w:lang w:val="fr"/>
          <w:b w:val="0"/>
          <w:bCs w:val="0"/>
          <w:i w:val="0"/>
          <w:iCs w:val="0"/>
          <w:u w:val="none"/>
          <w:vertAlign w:val="baseline"/>
          <w:rtl w:val="0"/>
        </w:rPr>
        <w:t xml:space="preserve">Tél. : +43 2762 502-801</w:t>
      </w:r>
    </w:p>
    <w:p w14:paraId="413D1072"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Mob. : +43 664 965 46 70</w:t>
      </w:r>
    </w:p>
    <w:bookmarkEnd w:id="14"/>
    <w:bookmarkEnd w:id="15"/>
    <w:p w14:paraId="5EACC10D"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E-mail : juergen.jungmair@prefa.com</w:t>
      </w:r>
    </w:p>
    <w:p w14:paraId="2476EF2F" w14:textId="77777777" w:rsidR="00AF321C" w:rsidRPr="00870F91" w:rsidRDefault="008466A5" w:rsidP="00AF321C">
      <w:pPr>
        <w:rPr>
          <w:rStyle w:val="Hyperlink"/>
          <w:rFonts w:ascii="ITC Slimbach LT CE Book" w:hAnsi="ITC Slimbach LT CE Book" w:cs="Arial"/>
          <w:bCs/>
        </w:rPr>
        <w:bidi w:val="0"/>
      </w:pPr>
      <w:hyperlink r:id="rId7" w:history="1">
        <w:r>
          <w:rPr>
            <w:rStyle w:val="Hyperlink"/>
            <w:rFonts w:ascii="ITC Slimbach LT CE Book" w:cs="Arial" w:hAnsi="ITC Slimbach LT CE Book"/>
            <w:lang w:val="fr"/>
            <w:b w:val="0"/>
            <w:bCs w:val="0"/>
            <w:i w:val="0"/>
            <w:iCs w:val="0"/>
            <w:u w:val="single"/>
            <w:vertAlign w:val="baseline"/>
            <w:rtl w:val="0"/>
          </w:rPr>
          <w:t xml:space="preserve">https://www.prefa.at/</w:t>
        </w:r>
      </w:hyperlink>
    </w:p>
    <w:bookmarkEnd w:id="0"/>
    <w:bookmarkEnd w:id="1"/>
    <w:bookmarkEnd w:id="7"/>
    <w:bookmarkEnd w:id="8"/>
    <w:bookmarkEnd w:id="9"/>
    <w:bookmarkEnd w:id="10"/>
    <w:bookmarkEnd w:id="11"/>
    <w:bookmarkEnd w:id="12"/>
    <w:bookmarkEnd w:id="13"/>
    <w:p w14:paraId="01C2A14A" w14:textId="77777777" w:rsidR="00AF321C" w:rsidRPr="00870F91" w:rsidRDefault="00AF321C" w:rsidP="00AF321C">
      <w:pPr>
        <w:spacing w:after="0"/>
        <w:rPr>
          <w:rFonts w:ascii="ITC Slimbach LT CE Book" w:hAnsi="ITC Slimbach LT CE Book" w:cs="Arial"/>
          <w:b/>
          <w:bCs/>
          <w:u w:val="single"/>
        </w:rPr>
        <w:bidi w:val="0"/>
      </w:pPr>
      <w:r>
        <w:rPr>
          <w:rFonts w:ascii="ITC Slimbach LT CE Book" w:cs="Arial" w:hAnsi="ITC Slimbach LT CE Book"/>
          <w:lang w:val="fr"/>
          <w:b w:val="1"/>
          <w:bCs w:val="1"/>
          <w:i w:val="0"/>
          <w:iCs w:val="0"/>
          <w:u w:val="single"/>
          <w:vertAlign w:val="baseline"/>
          <w:rtl w:val="0"/>
        </w:rPr>
        <w:t xml:space="preserve">Communiqués de presse Allemagne :</w:t>
      </w:r>
    </w:p>
    <w:p w14:paraId="22B244BD" w14:textId="324609C0"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Alexandra Bendel-Doell</w:t>
      </w:r>
    </w:p>
    <w:p w14:paraId="2C03CAA0"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Responsable Marketing</w:t>
      </w:r>
    </w:p>
    <w:p w14:paraId="28811CF1"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PREFA GmbH Alu-Dächer und -Fassaden</w:t>
      </w:r>
    </w:p>
    <w:p w14:paraId="7C400198" w14:textId="77777777" w:rsidR="00AF321C" w:rsidRPr="00870F91" w:rsidRDefault="00AF321C" w:rsidP="00AF321C">
      <w:pPr>
        <w:spacing w:after="0"/>
        <w:rPr>
          <w:rFonts w:ascii="ITC Slimbach LT CE Book" w:hAnsi="ITC Slimbach LT CE Book" w:cs="Arial"/>
          <w:bCs/>
        </w:rPr>
        <w:bidi w:val="0"/>
      </w:pPr>
      <w:bookmarkStart w:id="16" w:name="OLE_LINK30"/>
      <w:bookmarkStart w:id="17" w:name="OLE_LINK31"/>
      <w:r>
        <w:rPr>
          <w:rFonts w:ascii="ITC Slimbach LT CE Book" w:cs="Arial" w:hAnsi="ITC Slimbach LT CE Book"/>
          <w:lang w:val="fr"/>
          <w:b w:val="0"/>
          <w:bCs w:val="0"/>
          <w:i w:val="0"/>
          <w:iCs w:val="0"/>
          <w:u w:val="none"/>
          <w:vertAlign w:val="baseline"/>
          <w:rtl w:val="0"/>
        </w:rPr>
        <w:t xml:space="preserve">Aluminiumstraße 2, D-98634 Wasungen</w:t>
      </w:r>
    </w:p>
    <w:p w14:paraId="3E8A1F54"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Tél. : +49 36941 785 10</w:t>
      </w:r>
    </w:p>
    <w:bookmarkEnd w:id="16"/>
    <w:bookmarkEnd w:id="17"/>
    <w:p w14:paraId="53E09DC6"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E-mail : alexandra.bendel-doell@prefa.com</w:t>
      </w:r>
    </w:p>
    <w:p w14:paraId="176BBF31" w14:textId="2BB996EB" w:rsidR="004C1929" w:rsidRDefault="008466A5">
      <w:pPr>
        <w:bidi w:val="0"/>
      </w:pPr>
      <w:hyperlink r:id="rId8" w:history="1">
        <w:r>
          <w:rPr>
            <w:rStyle w:val="Hyperlink"/>
            <w:rFonts w:ascii="ITC Slimbach LT CE Book" w:cs="Arial" w:hAnsi="ITC Slimbach LT CE Book"/>
            <w:lang w:val="fr"/>
            <w:b w:val="0"/>
            <w:bCs w:val="0"/>
            <w:i w:val="0"/>
            <w:iCs w:val="0"/>
            <w:u w:val="single"/>
            <w:vertAlign w:val="baseline"/>
            <w:rtl w:val="0"/>
          </w:rPr>
          <w:t xml:space="preserve">https://www.prefa.de/</w:t>
        </w:r>
      </w:hyperlink>
    </w:p>
    <w:sectPr w:rsidR="004C192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025BD" w14:textId="77777777" w:rsidR="003A44EF" w:rsidRDefault="003A44EF">
      <w:pPr>
        <w:spacing w:after="0" w:line="240" w:lineRule="auto"/>
      </w:pPr>
      <w:r>
        <w:separator/>
      </w:r>
    </w:p>
  </w:endnote>
  <w:endnote w:type="continuationSeparator" w:id="0">
    <w:p w14:paraId="47EE84B4" w14:textId="77777777" w:rsidR="003A44EF" w:rsidRDefault="003A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F59DF" w14:textId="77777777" w:rsidR="003A44EF" w:rsidRDefault="003A44EF">
      <w:pPr>
        <w:spacing w:after="0" w:line="240" w:lineRule="auto"/>
      </w:pPr>
      <w:r>
        <w:separator/>
      </w:r>
    </w:p>
  </w:footnote>
  <w:footnote w:type="continuationSeparator" w:id="0">
    <w:p w14:paraId="364A81D5" w14:textId="77777777" w:rsidR="003A44EF" w:rsidRDefault="003A4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6DD0" w14:textId="77777777" w:rsidR="0025040E" w:rsidRDefault="00AF321C">
    <w:pPr>
      <w:pStyle w:val="Kopfzeile"/>
      <w:bidi w:val="0"/>
    </w:pPr>
    <w:r>
      <w:rPr>
        <w:noProof/>
        <w:lang w:val="fr"/>
        <w:b w:val="0"/>
        <w:bCs w:val="0"/>
        <w:i w:val="0"/>
        <w:iCs w:val="0"/>
        <w:u w:val="none"/>
        <w:vertAlign w:val="baseline"/>
        <w:rtl w:val="0"/>
      </w:rPr>
      <w:drawing>
        <wp:inline distT="0" distB="0" distL="0" distR="0" wp14:anchorId="2EE0EE98" wp14:editId="062DF917">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1C"/>
    <w:rsid w:val="000E0010"/>
    <w:rsid w:val="00105D45"/>
    <w:rsid w:val="002A1A6A"/>
    <w:rsid w:val="002B4E6B"/>
    <w:rsid w:val="003140B5"/>
    <w:rsid w:val="003A44EF"/>
    <w:rsid w:val="003B44DB"/>
    <w:rsid w:val="003C6CE8"/>
    <w:rsid w:val="00415EDA"/>
    <w:rsid w:val="00426213"/>
    <w:rsid w:val="004A0628"/>
    <w:rsid w:val="004C1929"/>
    <w:rsid w:val="00532B69"/>
    <w:rsid w:val="005511BE"/>
    <w:rsid w:val="00634B17"/>
    <w:rsid w:val="00714AE3"/>
    <w:rsid w:val="00764EA3"/>
    <w:rsid w:val="00765803"/>
    <w:rsid w:val="007849FC"/>
    <w:rsid w:val="007D68D6"/>
    <w:rsid w:val="007D7891"/>
    <w:rsid w:val="007E0B81"/>
    <w:rsid w:val="00813D50"/>
    <w:rsid w:val="008466A5"/>
    <w:rsid w:val="0085713D"/>
    <w:rsid w:val="00867E5C"/>
    <w:rsid w:val="008B0816"/>
    <w:rsid w:val="008B1FC8"/>
    <w:rsid w:val="00902781"/>
    <w:rsid w:val="0094524C"/>
    <w:rsid w:val="009A3029"/>
    <w:rsid w:val="00A3079B"/>
    <w:rsid w:val="00A511ED"/>
    <w:rsid w:val="00AB3AE4"/>
    <w:rsid w:val="00AB56D1"/>
    <w:rsid w:val="00AF321C"/>
    <w:rsid w:val="00B42B3F"/>
    <w:rsid w:val="00B51B2E"/>
    <w:rsid w:val="00B824AD"/>
    <w:rsid w:val="00B852FF"/>
    <w:rsid w:val="00BA3F59"/>
    <w:rsid w:val="00BC4667"/>
    <w:rsid w:val="00BD034E"/>
    <w:rsid w:val="00C23E67"/>
    <w:rsid w:val="00CC4DB0"/>
    <w:rsid w:val="00CF31B9"/>
    <w:rsid w:val="00CF7D71"/>
    <w:rsid w:val="00D23A3B"/>
    <w:rsid w:val="00D5220E"/>
    <w:rsid w:val="00DD0DED"/>
    <w:rsid w:val="00DE1784"/>
    <w:rsid w:val="00DF5D57"/>
    <w:rsid w:val="00E50767"/>
    <w:rsid w:val="00E94E3A"/>
    <w:rsid w:val="00EC5130"/>
    <w:rsid w:val="00FD14E9"/>
    <w:rsid w:val="00FD77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38C4"/>
  <w15:chartTrackingRefBased/>
  <w15:docId w15:val="{9B6ECBD4-29A8-AC4E-8A97-C78DEBC7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321C"/>
    <w:pPr>
      <w:spacing w:after="200" w:line="276" w:lineRule="auto"/>
    </w:pPr>
    <w:rPr>
      <w:rFonts w:asciiTheme="minorHAnsi" w:eastAsiaTheme="minorEastAsia" w:hAnsiTheme="minorHAnsi" w:cstheme="minorBidi"/>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pPr>
      <w:spacing w:after="0" w:line="240" w:lineRule="auto"/>
    </w:pPr>
    <w:rPr>
      <w:rFonts w:ascii="Helvetica" w:eastAsiaTheme="minorHAnsi" w:hAnsi="Helvetica" w:cs="Times New Roman (Textkörper CS)"/>
      <w:lang w:val="de-AT" w:eastAsia="en-US"/>
    </w:rPr>
  </w:style>
  <w:style w:type="character" w:styleId="Hyperlink">
    <w:name w:val="Hyperlink"/>
    <w:basedOn w:val="Absatz-Standardschriftart"/>
    <w:uiPriority w:val="99"/>
    <w:unhideWhenUsed/>
    <w:rsid w:val="00AF321C"/>
    <w:rPr>
      <w:rFonts w:ascii="Verdana" w:hAnsi="Verdana" w:hint="default"/>
      <w:color w:val="CC0000"/>
      <w:u w:val="single"/>
    </w:rPr>
  </w:style>
  <w:style w:type="paragraph" w:styleId="Kopfzeile">
    <w:name w:val="header"/>
    <w:basedOn w:val="Standard"/>
    <w:link w:val="KopfzeileZchn"/>
    <w:uiPriority w:val="99"/>
    <w:unhideWhenUsed/>
    <w:rsid w:val="00AF32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321C"/>
    <w:rPr>
      <w:rFonts w:asciiTheme="minorHAnsi" w:eastAsiaTheme="minorEastAsia" w:hAnsiTheme="minorHAnsi" w:cstheme="minorBidi"/>
      <w:szCs w:val="22"/>
      <w:lang w:val="de-DE" w:eastAsia="de-DE"/>
    </w:rPr>
  </w:style>
  <w:style w:type="paragraph" w:styleId="berarbeitung">
    <w:name w:val="Revision"/>
    <w:hidden/>
    <w:uiPriority w:val="99"/>
    <w:semiHidden/>
    <w:rsid w:val="002B4E6B"/>
    <w:rPr>
      <w:rFonts w:asciiTheme="minorHAnsi" w:eastAsiaTheme="minorEastAsia" w:hAnsiTheme="minorHAnsi" w:cstheme="minorBidi"/>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about:blank" /><Relationship Id="rId13" Type="http://schemas.openxmlformats.org/officeDocument/2006/relationships/customXml" Target="../customXml/item2.xml" /><Relationship Id="rId3" Type="http://schemas.openxmlformats.org/officeDocument/2006/relationships/webSettings" Target="webSettings.xml" /><Relationship Id="rId7" Type="http://schemas.openxmlformats.org/officeDocument/2006/relationships/hyperlink" TargetMode="External" Target="about:blank" /><Relationship Id="rId12" Type="http://schemas.openxmlformats.org/officeDocument/2006/relationships/customXml" Target="../customXml/item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rx522.saas.contentserv.com/admin/share/f8aeee4f"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 Id="rId14" Type="http://schemas.openxmlformats.org/officeDocument/2006/relationships/customXml" Target="../customXml/item3.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0" ma:contentTypeDescription="Ein neues Dokument erstellen." ma:contentTypeScope="" ma:versionID="0fcc93cd97efe7394e6373d7d1a684b7">
  <xsd:schema xmlns:xsd="http://www.w3.org/2001/XMLSchema" xmlns:xs="http://www.w3.org/2001/XMLSchema" xmlns:p="http://schemas.microsoft.com/office/2006/metadata/properties" xmlns:ns2="18d922df-9b3f-4357-9199-d5d05581910c" xmlns:ns3="43e6e013-0698-44a1-9d48-8ff31a1df0c3" targetNamespace="http://schemas.microsoft.com/office/2006/metadata/properties" ma:root="true" ma:fieldsID="48bd7b778d279016b837faa4c32d794d" ns2:_="" ns3:_="">
    <xsd:import namespace="18d922df-9b3f-4357-9199-d5d05581910c"/>
    <xsd:import namespace="43e6e013-0698-44a1-9d48-8ff31a1df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41F58-A7EE-4148-91D3-A518546DCBF4}"/>
</file>

<file path=customXml/itemProps2.xml><?xml version="1.0" encoding="utf-8"?>
<ds:datastoreItem xmlns:ds="http://schemas.openxmlformats.org/officeDocument/2006/customXml" ds:itemID="{3B655EEB-7015-43FF-B950-3474CD81F262}"/>
</file>

<file path=customXml/itemProps3.xml><?xml version="1.0" encoding="utf-8"?>
<ds:datastoreItem xmlns:ds="http://schemas.openxmlformats.org/officeDocument/2006/customXml" ds:itemID="{C4BE5FE2-BBAC-462D-95EB-15C185D1A02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Roll Veronika</cp:lastModifiedBy>
  <cp:revision>3</cp:revision>
  <dcterms:created xsi:type="dcterms:W3CDTF">2022-01-10T07:26:00Z</dcterms:created>
  <dcterms:modified xsi:type="dcterms:W3CDTF">2022-01-19T08:51:00Z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